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2BD2A" w14:textId="3CE02AA8" w:rsidR="00E06245" w:rsidRDefault="00E06245" w:rsidP="00E06245">
      <w:pPr>
        <w:jc w:val="center"/>
        <w:rPr>
          <w:rFonts w:ascii="Basic Sans ExtraLight" w:hAnsi="Basic Sans ExtraLight" w:cs="Arial"/>
          <w:b/>
          <w:sz w:val="28"/>
          <w:szCs w:val="24"/>
          <w:lang w:val="en-ZA"/>
        </w:rPr>
      </w:pPr>
      <w:r>
        <w:rPr>
          <w:rFonts w:ascii="Basic Sans ExtraLight" w:hAnsi="Basic Sans ExtraLight" w:cs="Arial"/>
          <w:b/>
          <w:noProof/>
          <w:sz w:val="28"/>
          <w:szCs w:val="24"/>
          <w:lang w:val="en-ZA"/>
        </w:rPr>
        <w:drawing>
          <wp:inline distT="0" distB="0" distL="0" distR="0" wp14:anchorId="7ED13097" wp14:editId="7CFDD760">
            <wp:extent cx="403250" cy="586740"/>
            <wp:effectExtent l="0" t="0" r="0" b="3810"/>
            <wp:docPr id="1825050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050428" name="Picture 1825050428"/>
                    <pic:cNvPicPr/>
                  </pic:nvPicPr>
                  <pic:blipFill rotWithShape="1">
                    <a:blip r:embed="rId8" cstate="print">
                      <a:extLst>
                        <a:ext uri="{28A0092B-C50C-407E-A947-70E740481C1C}">
                          <a14:useLocalDpi xmlns:a14="http://schemas.microsoft.com/office/drawing/2010/main" val="0"/>
                        </a:ext>
                      </a:extLst>
                    </a:blip>
                    <a:srcRect l="42821" t="27436" r="32948" b="37308"/>
                    <a:stretch/>
                  </pic:blipFill>
                  <pic:spPr bwMode="auto">
                    <a:xfrm>
                      <a:off x="0" y="0"/>
                      <a:ext cx="412589" cy="600328"/>
                    </a:xfrm>
                    <a:prstGeom prst="rect">
                      <a:avLst/>
                    </a:prstGeom>
                    <a:ln>
                      <a:noFill/>
                    </a:ln>
                    <a:extLst>
                      <a:ext uri="{53640926-AAD7-44D8-BBD7-CCE9431645EC}">
                        <a14:shadowObscured xmlns:a14="http://schemas.microsoft.com/office/drawing/2010/main"/>
                      </a:ext>
                    </a:extLst>
                  </pic:spPr>
                </pic:pic>
              </a:graphicData>
            </a:graphic>
          </wp:inline>
        </w:drawing>
      </w:r>
    </w:p>
    <w:p w14:paraId="6B4E7B61" w14:textId="77777777" w:rsidR="00E06245" w:rsidRDefault="00E06245" w:rsidP="003767B1">
      <w:pPr>
        <w:rPr>
          <w:rFonts w:ascii="Basic Sans ExtraLight" w:hAnsi="Basic Sans ExtraLight" w:cs="Arial"/>
          <w:b/>
          <w:sz w:val="28"/>
          <w:szCs w:val="24"/>
          <w:lang w:val="en-ZA"/>
        </w:rPr>
      </w:pPr>
    </w:p>
    <w:p w14:paraId="1023085B" w14:textId="46DCDD34" w:rsidR="00FC26AA" w:rsidRPr="003767B1" w:rsidRDefault="00D65143" w:rsidP="003767B1">
      <w:pPr>
        <w:rPr>
          <w:rFonts w:ascii="Basic Sans ExtraLight" w:hAnsi="Basic Sans ExtraLight" w:cs="Arial"/>
          <w:b/>
          <w:sz w:val="28"/>
          <w:szCs w:val="24"/>
          <w:lang w:val="en-ZA"/>
        </w:rPr>
      </w:pPr>
      <w:r w:rsidRPr="003767B1">
        <w:rPr>
          <w:rFonts w:ascii="Basic Sans ExtraLight" w:hAnsi="Basic Sans ExtraLight" w:cs="Arial"/>
          <w:b/>
          <w:sz w:val="28"/>
          <w:szCs w:val="24"/>
          <w:lang w:val="en-ZA"/>
        </w:rPr>
        <w:t xml:space="preserve">Romans </w:t>
      </w:r>
      <w:r w:rsidR="00245D60">
        <w:rPr>
          <w:rFonts w:ascii="Basic Sans ExtraLight" w:hAnsi="Basic Sans ExtraLight" w:cs="Arial"/>
          <w:b/>
          <w:sz w:val="28"/>
          <w:szCs w:val="24"/>
          <w:lang w:val="en-ZA"/>
        </w:rPr>
        <w:t>3</w:t>
      </w:r>
      <w:r w:rsidRPr="003767B1">
        <w:rPr>
          <w:rFonts w:ascii="Basic Sans ExtraLight" w:hAnsi="Basic Sans ExtraLight" w:cs="Arial"/>
          <w:b/>
          <w:sz w:val="28"/>
          <w:szCs w:val="24"/>
          <w:lang w:val="en-ZA"/>
        </w:rPr>
        <w:t>:</w:t>
      </w:r>
      <w:r w:rsidR="00453BC3">
        <w:rPr>
          <w:rFonts w:ascii="Basic Sans ExtraLight" w:hAnsi="Basic Sans ExtraLight" w:cs="Arial"/>
          <w:b/>
          <w:sz w:val="28"/>
          <w:szCs w:val="24"/>
          <w:lang w:val="en-ZA"/>
        </w:rPr>
        <w:t>1-</w:t>
      </w:r>
      <w:r w:rsidR="00245D60">
        <w:rPr>
          <w:rFonts w:ascii="Basic Sans ExtraLight" w:hAnsi="Basic Sans ExtraLight" w:cs="Arial"/>
          <w:b/>
          <w:sz w:val="28"/>
          <w:szCs w:val="24"/>
          <w:lang w:val="en-ZA"/>
        </w:rPr>
        <w:t>32</w:t>
      </w:r>
      <w:r w:rsidR="00F42B73" w:rsidRPr="003767B1">
        <w:rPr>
          <w:rFonts w:ascii="Basic Sans ExtraLight" w:hAnsi="Basic Sans ExtraLight" w:cs="Arial"/>
          <w:b/>
          <w:sz w:val="28"/>
          <w:szCs w:val="24"/>
          <w:lang w:val="en-ZA"/>
        </w:rPr>
        <w:t xml:space="preserve"> | </w:t>
      </w:r>
      <w:r w:rsidR="00245D60">
        <w:rPr>
          <w:rFonts w:ascii="Basic Sans ExtraLight" w:hAnsi="Basic Sans ExtraLight" w:cs="Arial"/>
          <w:b/>
          <w:sz w:val="28"/>
          <w:szCs w:val="24"/>
          <w:lang w:val="en-ZA"/>
        </w:rPr>
        <w:t>How to be Right with God</w:t>
      </w:r>
      <w:r w:rsidR="000B7753">
        <w:rPr>
          <w:rStyle w:val="FootnoteReference"/>
          <w:rFonts w:ascii="Basic Sans ExtraLight" w:hAnsi="Basic Sans ExtraLight" w:cs="Arial"/>
          <w:b/>
          <w:sz w:val="28"/>
          <w:szCs w:val="24"/>
          <w:lang w:val="en-ZA"/>
        </w:rPr>
        <w:footnoteReference w:id="1"/>
      </w:r>
    </w:p>
    <w:p w14:paraId="17E08D1E" w14:textId="58E736D3" w:rsidR="00453BC3" w:rsidRDefault="00453BC3" w:rsidP="0021291E">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BIG IDEA: Relying on our own performance we have no defence before God. That is why God offers to make us right with him by judging Jesus in our place. This demonstrates both his justice and mercy.</w:t>
      </w:r>
    </w:p>
    <w:p w14:paraId="5317ECC9" w14:textId="221EEFC1" w:rsidR="004D7CBE" w:rsidRDefault="00245D60" w:rsidP="0021291E">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Nullify</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make something nothing</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Prevail</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prove more powerful</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Accountable</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give a defence for your actions</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Conscious</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be aware of</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Justified</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made completely in the right (just as if I had never sinned)</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Redemption</w:t>
      </w:r>
      <w:r w:rsidR="0021291E"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freedom that costs a price</w:t>
      </w:r>
      <w:r>
        <w:rPr>
          <w:rFonts w:ascii="Basic Sans ExtraLight" w:hAnsi="Basic Sans ExtraLight" w:cs="Arial"/>
          <w:bCs/>
          <w:i/>
          <w:iCs/>
          <w:sz w:val="20"/>
          <w:szCs w:val="18"/>
          <w:lang w:val="en-ZA"/>
        </w:rPr>
        <w:br/>
        <w:t>Atonement</w:t>
      </w:r>
      <w:r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giving yourself to turn away someone’s wrath</w:t>
      </w:r>
      <w:r>
        <w:rPr>
          <w:rFonts w:ascii="Basic Sans ExtraLight" w:hAnsi="Basic Sans ExtraLight" w:cs="Arial"/>
          <w:bCs/>
          <w:i/>
          <w:iCs/>
          <w:sz w:val="20"/>
          <w:szCs w:val="18"/>
          <w:lang w:val="en-ZA"/>
        </w:rPr>
        <w:br/>
        <w:t>Forbearance</w:t>
      </w:r>
      <w:r w:rsidRPr="0021291E">
        <w:rPr>
          <w:rFonts w:ascii="Basic Sans ExtraLight" w:hAnsi="Basic Sans ExtraLight" w:cs="Arial"/>
          <w:bCs/>
          <w:i/>
          <w:iCs/>
          <w:sz w:val="20"/>
          <w:szCs w:val="18"/>
          <w:lang w:val="en-ZA"/>
        </w:rPr>
        <w:t xml:space="preserve"> | </w:t>
      </w:r>
      <w:r>
        <w:rPr>
          <w:rFonts w:ascii="Basic Sans ExtraLight" w:hAnsi="Basic Sans ExtraLight" w:cs="Arial"/>
          <w:bCs/>
          <w:i/>
          <w:iCs/>
          <w:sz w:val="20"/>
          <w:szCs w:val="18"/>
          <w:lang w:val="en-ZA"/>
        </w:rPr>
        <w:t>patient self-control</w:t>
      </w:r>
    </w:p>
    <w:p w14:paraId="60F411DB" w14:textId="77777777" w:rsidR="0021291E" w:rsidRPr="0021291E" w:rsidRDefault="0021291E" w:rsidP="0021291E">
      <w:pPr>
        <w:rPr>
          <w:rFonts w:ascii="Basic Sans ExtraLight" w:hAnsi="Basic Sans ExtraLight" w:cs="Arial"/>
          <w:bCs/>
          <w:i/>
          <w:iCs/>
          <w:sz w:val="20"/>
          <w:szCs w:val="18"/>
          <w:lang w:val="en-ZA"/>
        </w:rPr>
      </w:pPr>
    </w:p>
    <w:p w14:paraId="455A6FA0" w14:textId="5BB39E1E" w:rsidR="003767B1" w:rsidRDefault="00C57DD7"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Have you ever been lost for words? What caused that?</w:t>
      </w:r>
    </w:p>
    <w:p w14:paraId="327F62C2" w14:textId="631FB338" w:rsidR="00657B4D" w:rsidRDefault="00C57DD7" w:rsidP="00657B4D">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Let folk tell their stories by means of introduction. You can double back to this theme after question four.</w:t>
      </w:r>
    </w:p>
    <w:p w14:paraId="75DB1A7A" w14:textId="19D9A6D1" w:rsidR="00C57DD7" w:rsidRPr="00C57DD7" w:rsidRDefault="00C57DD7" w:rsidP="00C57DD7">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In what ways are religious and non-religious people the same? (v. 9)</w:t>
      </w:r>
    </w:p>
    <w:p w14:paraId="7193A9D0" w14:textId="50EA708B" w:rsidR="00C57DD7" w:rsidRDefault="00C57DD7" w:rsidP="00C57DD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They are all “under sin”. No one is perfect and have wronged God and others in many ways. Good and bad people alike are under sin.</w:t>
      </w:r>
    </w:p>
    <w:p w14:paraId="6E2AD304" w14:textId="213BDC69" w:rsidR="00C57DD7" w:rsidRPr="00C57DD7" w:rsidRDefault="00C57DD7" w:rsidP="00C57DD7">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Paul gives a list of the effects of sin on us. What are they? (vv. 10-18)</w:t>
      </w:r>
    </w:p>
    <w:p w14:paraId="7BEE2D78" w14:textId="47446386" w:rsidR="00C57DD7" w:rsidRDefault="00C57DD7" w:rsidP="00C57DD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Our Legal Standing (v. 10) – no one is right with God.</w:t>
      </w:r>
    </w:p>
    <w:p w14:paraId="28D4E9BF" w14:textId="4A103F9C" w:rsidR="00C57DD7" w:rsidRDefault="00C57DD7" w:rsidP="00C57DD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Our Minds (v. 11) – no one truly understands because sin darkens our minds about spiritual things.</w:t>
      </w:r>
    </w:p>
    <w:p w14:paraId="00E75CB6" w14:textId="747B6B6F" w:rsidR="00C57DD7" w:rsidRDefault="00C57DD7" w:rsidP="00C57DD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Our Motives (v. 11) – no one is truly looking for God. Even religious people often come to God because of what He can give them not because of who He is.</w:t>
      </w:r>
    </w:p>
    <w:p w14:paraId="41613A9A" w14:textId="6B2AB1DB" w:rsidR="00C57DD7" w:rsidRDefault="00C57DD7" w:rsidP="00C57DD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Our Will (v. 12) – everyone has wilfully “turned away” and lived their lives on their own accord.</w:t>
      </w:r>
    </w:p>
    <w:p w14:paraId="3D8327EE" w14:textId="50FB5FAF" w:rsidR="00C57DD7" w:rsidRDefault="00C57DD7" w:rsidP="00C57DD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Our Tongues (vv. 13-14) – our words cause ruin and are as a result of what is inside of us.</w:t>
      </w:r>
    </w:p>
    <w:p w14:paraId="535BB2C1" w14:textId="228A4BB7" w:rsidR="00C57DD7" w:rsidRDefault="00C57DD7" w:rsidP="00C57DD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lastRenderedPageBreak/>
        <w:t>Our Relationships (vv. 15-17) – we are after the blood of others instead of being at peace with them.</w:t>
      </w:r>
    </w:p>
    <w:p w14:paraId="1B35C476" w14:textId="01FB916F" w:rsidR="00C57DD7" w:rsidRDefault="00C57DD7" w:rsidP="00C57DD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Our Attitude Towards God (v. 18) </w:t>
      </w:r>
      <w:r w:rsidR="00A12D37">
        <w:rPr>
          <w:rFonts w:ascii="Basic Sans ExtraLight" w:hAnsi="Basic Sans ExtraLight" w:cs="Arial"/>
          <w:i/>
          <w:iCs/>
          <w:color w:val="FF0000"/>
          <w:sz w:val="20"/>
          <w:szCs w:val="18"/>
          <w:lang w:val="en-ZA"/>
        </w:rPr>
        <w:t>–</w:t>
      </w:r>
      <w:r>
        <w:rPr>
          <w:rFonts w:ascii="Basic Sans ExtraLight" w:hAnsi="Basic Sans ExtraLight" w:cs="Arial"/>
          <w:i/>
          <w:iCs/>
          <w:color w:val="FF0000"/>
          <w:sz w:val="20"/>
          <w:szCs w:val="18"/>
          <w:lang w:val="en-ZA"/>
        </w:rPr>
        <w:t xml:space="preserve"> </w:t>
      </w:r>
      <w:r w:rsidR="00A12D37">
        <w:rPr>
          <w:rFonts w:ascii="Basic Sans ExtraLight" w:hAnsi="Basic Sans ExtraLight" w:cs="Arial"/>
          <w:i/>
          <w:iCs/>
          <w:color w:val="FF0000"/>
          <w:sz w:val="20"/>
          <w:szCs w:val="18"/>
          <w:lang w:val="en-ZA"/>
        </w:rPr>
        <w:t>we do not “fear” God or stand in awe and respect of Him. Rather we wilfully turn on him.</w:t>
      </w:r>
    </w:p>
    <w:p w14:paraId="2209667C" w14:textId="4C0DFB17" w:rsidR="00A12D37" w:rsidRPr="00A12D37" w:rsidRDefault="00A12D37" w:rsidP="00A12D37">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might versus 18-20 sum up Romans so far?</w:t>
      </w:r>
    </w:p>
    <w:p w14:paraId="5DAD5DCA" w14:textId="243392D1" w:rsidR="00A12D37" w:rsidRDefault="00A12D37" w:rsidP="00A12D3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No one has the right attitude towards God (v. 18). Everyone, both religious and non-religious people are accountable to God (v. 19). No one has a defence to make because the law is not given to prove ourselves righteous but rather to show how sinful we are (vv. 19-20). Therefore, the only right response is to be quiet (months to be silenced, v.19). Whoever we are, we have no defence or offer to make to God – we face condemnation. </w:t>
      </w:r>
    </w:p>
    <w:p w14:paraId="1C89D16E" w14:textId="62E58FA2" w:rsidR="00A12D37" w:rsidRPr="00A12D37" w:rsidRDefault="00A12D37" w:rsidP="00A12D37">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Why might these versus be unpopular to both religious and non-religious people?</w:t>
      </w:r>
    </w:p>
    <w:p w14:paraId="6E342520" w14:textId="1954AA4A" w:rsidR="00A12D37" w:rsidRDefault="00A12D37" w:rsidP="00A12D3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No one likes to be told they will be held accountable by God for their sin and that there is nothing they are able to do to escape or save themselves from that..</w:t>
      </w:r>
    </w:p>
    <w:p w14:paraId="51A31007" w14:textId="3B700DF1" w:rsidR="00A12D37" w:rsidRPr="00A12D37" w:rsidRDefault="00A12D37" w:rsidP="00A12D37">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Why are these important things to recognise before we believe the gospel?</w:t>
      </w:r>
    </w:p>
    <w:p w14:paraId="77AAC045" w14:textId="77400753" w:rsidR="00A12D37" w:rsidRDefault="00A12D37" w:rsidP="00A12D3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If we don’t know we need rescue we will refuse any effort to rescue us. The gospel is good news only to those who know they need to be rescued. Without the knowledge of our helpless state before an angry God the message of the gospel has no thrill or power to move us.</w:t>
      </w:r>
    </w:p>
    <w:p w14:paraId="6322306D" w14:textId="40D6EA3B" w:rsidR="00A12D37" w:rsidRPr="00A12D37" w:rsidRDefault="00A12D37" w:rsidP="00A12D37">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“A righteousness from God… has been made known” (v. 21) How do we get it?</w:t>
      </w:r>
      <w:r w:rsidR="00B66A19">
        <w:rPr>
          <w:rFonts w:ascii="Basic Sans ExtraLight" w:hAnsi="Basic Sans ExtraLight" w:cs="Arial"/>
          <w:sz w:val="24"/>
          <w:lang w:val="en-ZA"/>
        </w:rPr>
        <w:t xml:space="preserve"> (vv. 21-25)</w:t>
      </w:r>
    </w:p>
    <w:p w14:paraId="31A8B864" w14:textId="754333B8" w:rsidR="00A12D37" w:rsidRDefault="00B66A19" w:rsidP="00A12D3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We get it through faith in Jesus Christ (v. 22), particularly through faith in his blood (v. 25).</w:t>
      </w:r>
    </w:p>
    <w:p w14:paraId="3602FE68" w14:textId="48A1DA3C" w:rsidR="00B66A19" w:rsidRDefault="00B66A19" w:rsidP="00A12D3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By Faith Apart From the Law (v. 21) – this means that it is entirely apart from our efforts. There is nothing we are able to contribute.</w:t>
      </w:r>
    </w:p>
    <w:p w14:paraId="5A18CE7D" w14:textId="40984754" w:rsidR="00B66A19" w:rsidRDefault="00B66A19" w:rsidP="00A12D3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By Faith in Christ (v. 22) – this means it is not a general ‘faith’ like spirituality, but a specific faith in Jesus Christ.</w:t>
      </w:r>
    </w:p>
    <w:p w14:paraId="57601ED1" w14:textId="34C07C75" w:rsidR="00B66A19" w:rsidRDefault="00B66A19" w:rsidP="00A12D3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By Faith in Christ’s Work on the Cross (v. 25) – this means it is not by believing Jesus was a nice guy, good teacher or even a miracle worker. What I needed is a faith in what he did and achieved on the cross.</w:t>
      </w:r>
    </w:p>
    <w:p w14:paraId="7F99EE74" w14:textId="68EDC5C4" w:rsidR="00B66A19" w:rsidRDefault="00B66A19" w:rsidP="00A12D37">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By Faith as a way of Receiving (v. 24) – this means faith is a free gift not a work we do. It is not something we do to earn righteousness, but it is trusting in what someone else has done.</w:t>
      </w:r>
    </w:p>
    <w:p w14:paraId="04C8D86F" w14:textId="50A413C1" w:rsidR="00B66A19" w:rsidRPr="00B66A19" w:rsidRDefault="00B66A19" w:rsidP="00B66A19">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does Paul describe what Jesus did when he died? (vv. 24-25)</w:t>
      </w:r>
    </w:p>
    <w:p w14:paraId="2823C0D7" w14:textId="32540B7D" w:rsidR="00B66A19" w:rsidRDefault="00B66A19" w:rsidP="00B66A19">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He Redeemed (v. 24) – this means he freed us by paying a price. We owe a debt according to Romans so far. Jesus frees us from needing to pay that debt.</w:t>
      </w:r>
    </w:p>
    <w:p w14:paraId="6753D4C1" w14:textId="0559049B" w:rsidR="001B270F" w:rsidRDefault="00B66A19" w:rsidP="00B66A19">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He Atoned (v. 25) </w:t>
      </w:r>
      <w:r w:rsidR="001B1941">
        <w:rPr>
          <w:rFonts w:ascii="Basic Sans ExtraLight" w:hAnsi="Basic Sans ExtraLight" w:cs="Arial"/>
          <w:i/>
          <w:iCs/>
          <w:color w:val="FF0000"/>
          <w:sz w:val="20"/>
          <w:szCs w:val="18"/>
          <w:lang w:val="en-ZA"/>
        </w:rPr>
        <w:t>–</w:t>
      </w:r>
      <w:r>
        <w:rPr>
          <w:rFonts w:ascii="Basic Sans ExtraLight" w:hAnsi="Basic Sans ExtraLight" w:cs="Arial"/>
          <w:i/>
          <w:iCs/>
          <w:color w:val="FF0000"/>
          <w:sz w:val="20"/>
          <w:szCs w:val="18"/>
          <w:lang w:val="en-ZA"/>
        </w:rPr>
        <w:t xml:space="preserve"> </w:t>
      </w:r>
      <w:r w:rsidR="001B1941">
        <w:rPr>
          <w:rFonts w:ascii="Basic Sans ExtraLight" w:hAnsi="Basic Sans ExtraLight" w:cs="Arial"/>
          <w:i/>
          <w:iCs/>
          <w:color w:val="FF0000"/>
          <w:sz w:val="20"/>
          <w:szCs w:val="18"/>
          <w:lang w:val="en-ZA"/>
        </w:rPr>
        <w:t>this means he turns God’s anger away from us by taking it on himself. Jesus atoning means he takes what we should have taken, what we deserved to take because of our sin.</w:t>
      </w:r>
    </w:p>
    <w:p w14:paraId="5DB86073" w14:textId="33E7C610" w:rsidR="00B66A19" w:rsidRDefault="001B270F" w:rsidP="001B270F">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br w:type="page"/>
      </w:r>
    </w:p>
    <w:p w14:paraId="376B0764" w14:textId="16BA2E8C" w:rsidR="001B1941" w:rsidRPr="001B1941" w:rsidRDefault="001B1941" w:rsidP="001B194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lastRenderedPageBreak/>
        <w:t>Why does being justified by faith mean that boasting is excluded? (v. 27)</w:t>
      </w:r>
    </w:p>
    <w:p w14:paraId="20074C31" w14:textId="3215BC91" w:rsidR="001B1941" w:rsidRDefault="001B1941" w:rsidP="001B194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If we are justified by faith it means we realize that nothing we are, have or can do is any use in making us right with God. This means our being in relationship with God is entirely apart from our doing – a free gift – and therefore we have no credit in it belonging to us.</w:t>
      </w:r>
    </w:p>
    <w:p w14:paraId="627D7BCF" w14:textId="2410401D" w:rsidR="001B1941" w:rsidRPr="001B1941" w:rsidRDefault="001B1941" w:rsidP="001B194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does believing the gospel (1) humble us, (2) enable us to be honest about ourselves, (3) stop us fearing failure or death?</w:t>
      </w:r>
    </w:p>
    <w:p w14:paraId="0303ADE3" w14:textId="33F745BE" w:rsidR="001B1941" w:rsidRDefault="001B1941" w:rsidP="001B194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Humble Us – the best we are, have, can do and achieve is entire unable to justify us. The collection of our best efforts and achievement would still </w:t>
      </w:r>
      <w:proofErr w:type="spellStart"/>
      <w:r>
        <w:rPr>
          <w:rFonts w:ascii="Basic Sans ExtraLight" w:hAnsi="Basic Sans ExtraLight" w:cs="Arial"/>
          <w:i/>
          <w:iCs/>
          <w:color w:val="FF0000"/>
          <w:sz w:val="20"/>
          <w:szCs w:val="18"/>
          <w:lang w:val="en-ZA"/>
        </w:rPr>
        <w:t>leaves</w:t>
      </w:r>
      <w:proofErr w:type="spellEnd"/>
      <w:r>
        <w:rPr>
          <w:rFonts w:ascii="Basic Sans ExtraLight" w:hAnsi="Basic Sans ExtraLight" w:cs="Arial"/>
          <w:i/>
          <w:iCs/>
          <w:color w:val="FF0000"/>
          <w:sz w:val="20"/>
          <w:szCs w:val="18"/>
          <w:lang w:val="en-ZA"/>
        </w:rPr>
        <w:t xml:space="preserve"> us sinful and deserving of God’s judgement.</w:t>
      </w:r>
    </w:p>
    <w:p w14:paraId="7047F467" w14:textId="24A8CECB" w:rsidR="001B1941" w:rsidRDefault="001B1941" w:rsidP="001B194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Enable Us to be Honest About Ourselves – we do not need to cover our sin from God, ourselves or one another because it is taken care of at the cross. We don’t need to pretend we are sinless because we know we are not.</w:t>
      </w:r>
    </w:p>
    <w:p w14:paraId="7B49D9C1" w14:textId="13B161A1" w:rsidR="001B1941" w:rsidRDefault="001B1941" w:rsidP="001B194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Stop us from Fearing Failure or Death – our worst failure does not affect our standing before God because it is secured apart from who we are by who Christ is and what He has done.</w:t>
      </w:r>
      <w:r w:rsidR="003B030B">
        <w:rPr>
          <w:rFonts w:ascii="Basic Sans ExtraLight" w:hAnsi="Basic Sans ExtraLight" w:cs="Arial"/>
          <w:i/>
          <w:iCs/>
          <w:color w:val="FF0000"/>
          <w:sz w:val="20"/>
          <w:szCs w:val="18"/>
          <w:lang w:val="en-ZA"/>
        </w:rPr>
        <w:t xml:space="preserve"> We do not fear death because beyond it lies a welcome from God as a son and daughter rather than condemnation.</w:t>
      </w:r>
    </w:p>
    <w:p w14:paraId="3712ACD7" w14:textId="77777777" w:rsidR="001B1941" w:rsidRDefault="001B1941" w:rsidP="001B1941">
      <w:pPr>
        <w:rPr>
          <w:rFonts w:ascii="Basic Sans ExtraLight" w:hAnsi="Basic Sans ExtraLight" w:cs="Arial"/>
          <w:i/>
          <w:iCs/>
          <w:color w:val="FF0000"/>
          <w:sz w:val="20"/>
          <w:szCs w:val="18"/>
          <w:lang w:val="en-ZA"/>
        </w:rPr>
      </w:pPr>
    </w:p>
    <w:p w14:paraId="70097F71" w14:textId="77777777" w:rsidR="001B1941" w:rsidRDefault="001B1941" w:rsidP="00B66A19">
      <w:pPr>
        <w:rPr>
          <w:rFonts w:ascii="Basic Sans ExtraLight" w:hAnsi="Basic Sans ExtraLight" w:cs="Arial"/>
          <w:i/>
          <w:iCs/>
          <w:color w:val="FF0000"/>
          <w:sz w:val="20"/>
          <w:szCs w:val="18"/>
          <w:lang w:val="en-ZA"/>
        </w:rPr>
      </w:pPr>
    </w:p>
    <w:p w14:paraId="08199BB3" w14:textId="77777777" w:rsidR="00B66A19" w:rsidRDefault="00B66A19" w:rsidP="00A12D37">
      <w:pPr>
        <w:rPr>
          <w:rFonts w:ascii="Basic Sans ExtraLight" w:hAnsi="Basic Sans ExtraLight" w:cs="Arial"/>
          <w:i/>
          <w:iCs/>
          <w:color w:val="FF0000"/>
          <w:sz w:val="20"/>
          <w:szCs w:val="18"/>
          <w:lang w:val="en-ZA"/>
        </w:rPr>
      </w:pPr>
    </w:p>
    <w:p w14:paraId="5A6B582A" w14:textId="77777777" w:rsidR="00A12D37" w:rsidRDefault="00A12D37" w:rsidP="00A12D37">
      <w:pPr>
        <w:rPr>
          <w:rFonts w:ascii="Basic Sans ExtraLight" w:hAnsi="Basic Sans ExtraLight" w:cs="Arial"/>
          <w:i/>
          <w:iCs/>
          <w:color w:val="FF0000"/>
          <w:sz w:val="20"/>
          <w:szCs w:val="18"/>
          <w:lang w:val="en-ZA"/>
        </w:rPr>
      </w:pPr>
    </w:p>
    <w:p w14:paraId="35351CEA" w14:textId="77777777" w:rsidR="00A12D37" w:rsidRDefault="00A12D37" w:rsidP="00A12D37">
      <w:pPr>
        <w:rPr>
          <w:rFonts w:ascii="Basic Sans ExtraLight" w:hAnsi="Basic Sans ExtraLight" w:cs="Arial"/>
          <w:i/>
          <w:iCs/>
          <w:color w:val="FF0000"/>
          <w:sz w:val="20"/>
          <w:szCs w:val="18"/>
          <w:lang w:val="en-ZA"/>
        </w:rPr>
      </w:pPr>
    </w:p>
    <w:p w14:paraId="73083297" w14:textId="77777777" w:rsidR="00A12D37" w:rsidRDefault="00A12D37" w:rsidP="00A12D37">
      <w:pPr>
        <w:rPr>
          <w:rFonts w:ascii="Basic Sans ExtraLight" w:hAnsi="Basic Sans ExtraLight" w:cs="Arial"/>
          <w:i/>
          <w:iCs/>
          <w:color w:val="FF0000"/>
          <w:sz w:val="20"/>
          <w:szCs w:val="18"/>
          <w:lang w:val="en-ZA"/>
        </w:rPr>
      </w:pPr>
    </w:p>
    <w:p w14:paraId="49000D42" w14:textId="77777777" w:rsidR="00A12D37" w:rsidRDefault="00A12D37" w:rsidP="00C57DD7">
      <w:pPr>
        <w:rPr>
          <w:rFonts w:ascii="Basic Sans ExtraLight" w:hAnsi="Basic Sans ExtraLight" w:cs="Arial"/>
          <w:i/>
          <w:iCs/>
          <w:color w:val="FF0000"/>
          <w:sz w:val="20"/>
          <w:szCs w:val="18"/>
          <w:lang w:val="en-ZA"/>
        </w:rPr>
      </w:pPr>
    </w:p>
    <w:p w14:paraId="2624D5CD" w14:textId="77777777" w:rsidR="00C57DD7" w:rsidRDefault="00C57DD7" w:rsidP="00C57DD7">
      <w:pPr>
        <w:rPr>
          <w:rFonts w:ascii="Basic Sans ExtraLight" w:hAnsi="Basic Sans ExtraLight" w:cs="Arial"/>
          <w:i/>
          <w:iCs/>
          <w:color w:val="FF0000"/>
          <w:sz w:val="20"/>
          <w:szCs w:val="18"/>
          <w:lang w:val="en-ZA"/>
        </w:rPr>
      </w:pPr>
    </w:p>
    <w:p w14:paraId="48A82688" w14:textId="77777777" w:rsidR="00C57DD7" w:rsidRDefault="00C57DD7" w:rsidP="00657B4D">
      <w:pPr>
        <w:rPr>
          <w:rFonts w:ascii="Basic Sans ExtraLight" w:hAnsi="Basic Sans ExtraLight" w:cs="Arial"/>
          <w:i/>
          <w:iCs/>
          <w:color w:val="FF0000"/>
          <w:sz w:val="20"/>
          <w:szCs w:val="18"/>
          <w:lang w:val="en-ZA"/>
        </w:rPr>
      </w:pPr>
    </w:p>
    <w:p w14:paraId="63939084" w14:textId="77777777" w:rsidR="00C57DD7" w:rsidRDefault="00C57DD7" w:rsidP="00657B4D">
      <w:pPr>
        <w:rPr>
          <w:rFonts w:ascii="Basic Sans ExtraLight" w:hAnsi="Basic Sans ExtraLight" w:cs="Arial"/>
          <w:i/>
          <w:iCs/>
          <w:color w:val="FF0000"/>
          <w:sz w:val="20"/>
          <w:szCs w:val="18"/>
          <w:lang w:val="en-ZA"/>
        </w:rPr>
      </w:pPr>
    </w:p>
    <w:p w14:paraId="5A5EFF37" w14:textId="08DC067B" w:rsidR="009E0DA5" w:rsidRPr="00F1091C" w:rsidRDefault="009E0DA5" w:rsidP="00B41E5D">
      <w:pPr>
        <w:rPr>
          <w:rFonts w:ascii="Basic Sans ExtraLight" w:hAnsi="Basic Sans ExtraLight" w:cs="Arial"/>
          <w:i/>
          <w:iCs/>
          <w:color w:val="FF0000"/>
          <w:sz w:val="20"/>
          <w:szCs w:val="18"/>
          <w:lang w:val="en-ZA"/>
        </w:rPr>
      </w:pPr>
    </w:p>
    <w:sectPr w:rsidR="009E0DA5" w:rsidRPr="00F109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87C0" w14:textId="77777777" w:rsidR="00FD7381" w:rsidRDefault="00FD7381" w:rsidP="00481AF7">
      <w:pPr>
        <w:spacing w:after="0" w:line="240" w:lineRule="auto"/>
      </w:pPr>
      <w:r>
        <w:separator/>
      </w:r>
    </w:p>
  </w:endnote>
  <w:endnote w:type="continuationSeparator" w:id="0">
    <w:p w14:paraId="244BA77C" w14:textId="77777777" w:rsidR="00FD7381" w:rsidRDefault="00FD7381" w:rsidP="00481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sic Sans ExtraLight">
    <w:altName w:val="Calibri"/>
    <w:panose1 w:val="00000300000000000000"/>
    <w:charset w:val="00"/>
    <w:family w:val="modern"/>
    <w:notTrueType/>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02DD8" w14:textId="77777777" w:rsidR="00FD7381" w:rsidRDefault="00FD7381" w:rsidP="00481AF7">
      <w:pPr>
        <w:spacing w:after="0" w:line="240" w:lineRule="auto"/>
      </w:pPr>
      <w:r>
        <w:separator/>
      </w:r>
    </w:p>
  </w:footnote>
  <w:footnote w:type="continuationSeparator" w:id="0">
    <w:p w14:paraId="10F6027E" w14:textId="77777777" w:rsidR="00FD7381" w:rsidRDefault="00FD7381" w:rsidP="00481AF7">
      <w:pPr>
        <w:spacing w:after="0" w:line="240" w:lineRule="auto"/>
      </w:pPr>
      <w:r>
        <w:continuationSeparator/>
      </w:r>
    </w:p>
  </w:footnote>
  <w:footnote w:id="1">
    <w:p w14:paraId="6D097AD2" w14:textId="029B3C0C" w:rsidR="000B7753" w:rsidRPr="00FF3F85" w:rsidRDefault="000B7753" w:rsidP="00FF3F85">
      <w:pPr>
        <w:pStyle w:val="FootnoteText"/>
        <w:rPr>
          <w:sz w:val="16"/>
          <w:szCs w:val="16"/>
        </w:rPr>
      </w:pPr>
      <w:r w:rsidRPr="00FF3F85">
        <w:rPr>
          <w:rStyle w:val="FootnoteReference"/>
          <w:sz w:val="16"/>
          <w:szCs w:val="16"/>
        </w:rPr>
        <w:footnoteRef/>
      </w:r>
      <w:r w:rsidRPr="00FF3F85">
        <w:rPr>
          <w:sz w:val="16"/>
          <w:szCs w:val="16"/>
        </w:rPr>
        <w:t xml:space="preserve"> </w:t>
      </w:r>
      <w:r w:rsidRPr="00FF3F85">
        <w:rPr>
          <w:sz w:val="16"/>
          <w:szCs w:val="16"/>
        </w:rPr>
        <w:fldChar w:fldCharType="begin"/>
      </w:r>
      <w:r w:rsidRPr="00FF3F85">
        <w:rPr>
          <w:sz w:val="16"/>
          <w:szCs w:val="16"/>
        </w:rPr>
        <w:instrText xml:space="preserve"> BIBLIOGRAPHY  \l 1033 </w:instrText>
      </w:r>
      <w:r w:rsidRPr="00FF3F85">
        <w:rPr>
          <w:sz w:val="16"/>
          <w:szCs w:val="16"/>
        </w:rPr>
        <w:fldChar w:fldCharType="separate"/>
      </w:r>
      <w:r w:rsidRPr="00FF3F85">
        <w:rPr>
          <w:noProof/>
          <w:sz w:val="16"/>
          <w:szCs w:val="16"/>
        </w:rPr>
        <w:t xml:space="preserve">Keller, T. (2014). </w:t>
      </w:r>
      <w:r w:rsidRPr="00FF3F85">
        <w:rPr>
          <w:i/>
          <w:iCs/>
          <w:noProof/>
          <w:sz w:val="16"/>
          <w:szCs w:val="16"/>
        </w:rPr>
        <w:t>The Gift of God: the Good Book guide to Romans 1-7.</w:t>
      </w:r>
      <w:r w:rsidRPr="00FF3F85">
        <w:rPr>
          <w:noProof/>
          <w:sz w:val="16"/>
          <w:szCs w:val="16"/>
        </w:rPr>
        <w:t xml:space="preserve"> London: The Good BookCompany.</w:t>
      </w:r>
    </w:p>
    <w:p w14:paraId="1FB9B2F7" w14:textId="09119559" w:rsidR="000B7753" w:rsidRPr="00FF3F85" w:rsidRDefault="000B7753" w:rsidP="00FF3F85">
      <w:pPr>
        <w:pStyle w:val="Bibliography"/>
        <w:rPr>
          <w:noProof/>
          <w:sz w:val="16"/>
          <w:szCs w:val="16"/>
        </w:rPr>
      </w:pPr>
      <w:r w:rsidRPr="00FF3F85">
        <w:rPr>
          <w:noProof/>
          <w:sz w:val="16"/>
          <w:szCs w:val="16"/>
        </w:rPr>
        <w:t xml:space="preserve">Wilson, J. C. (2013). </w:t>
      </w:r>
      <w:r w:rsidRPr="00FF3F85">
        <w:rPr>
          <w:i/>
          <w:iCs/>
          <w:noProof/>
          <w:sz w:val="16"/>
          <w:szCs w:val="16"/>
        </w:rPr>
        <w:t>Knowing the Bible: Romans: a 12-week study</w:t>
      </w:r>
      <w:r w:rsidRPr="00FF3F85">
        <w:rPr>
          <w:noProof/>
          <w:sz w:val="16"/>
          <w:szCs w:val="16"/>
        </w:rPr>
        <w:t>.</w:t>
      </w:r>
      <w:r w:rsidR="00FF3F85">
        <w:rPr>
          <w:noProof/>
          <w:sz w:val="16"/>
          <w:szCs w:val="16"/>
        </w:rPr>
        <w:t xml:space="preserve"> </w:t>
      </w:r>
      <w:r w:rsidRPr="00FF3F85">
        <w:rPr>
          <w:noProof/>
          <w:sz w:val="16"/>
          <w:szCs w:val="16"/>
        </w:rPr>
        <w:t>The Gospel Coalition</w:t>
      </w:r>
    </w:p>
    <w:p w14:paraId="35D08E42" w14:textId="32137E21" w:rsidR="000B7753" w:rsidRDefault="000B7753" w:rsidP="000B7753">
      <w:pPr>
        <w:pStyle w:val="FootnoteText"/>
      </w:pPr>
      <w:r w:rsidRPr="00FF3F85">
        <w:rPr>
          <w:sz w:val="16"/>
          <w:szCs w:val="16"/>
        </w:rPr>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30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BA0E25"/>
    <w:multiLevelType w:val="hybridMultilevel"/>
    <w:tmpl w:val="B08A14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1B1EC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B93282"/>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0567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EC53F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906F5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5500B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FC052E"/>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F4354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974ED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7F7E4F"/>
    <w:multiLevelType w:val="hybridMultilevel"/>
    <w:tmpl w:val="9B385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5B7815"/>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F0F368C"/>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4B776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1761A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AA00164"/>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94257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73A585F"/>
    <w:multiLevelType w:val="hybridMultilevel"/>
    <w:tmpl w:val="C7F44DE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72F62734"/>
    <w:multiLevelType w:val="hybridMultilevel"/>
    <w:tmpl w:val="B1E2A8E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76DE6DD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C2435D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E39129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EBC4F7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4272154">
    <w:abstractNumId w:val="11"/>
  </w:num>
  <w:num w:numId="2" w16cid:durableId="1080299643">
    <w:abstractNumId w:val="1"/>
  </w:num>
  <w:num w:numId="3" w16cid:durableId="1581521838">
    <w:abstractNumId w:val="17"/>
  </w:num>
  <w:num w:numId="4" w16cid:durableId="434636938">
    <w:abstractNumId w:val="5"/>
  </w:num>
  <w:num w:numId="5" w16cid:durableId="621810407">
    <w:abstractNumId w:val="18"/>
  </w:num>
  <w:num w:numId="6" w16cid:durableId="617882347">
    <w:abstractNumId w:val="23"/>
  </w:num>
  <w:num w:numId="7" w16cid:durableId="2125079059">
    <w:abstractNumId w:val="19"/>
  </w:num>
  <w:num w:numId="8" w16cid:durableId="1432357972">
    <w:abstractNumId w:val="10"/>
  </w:num>
  <w:num w:numId="9" w16cid:durableId="764959502">
    <w:abstractNumId w:val="22"/>
  </w:num>
  <w:num w:numId="10" w16cid:durableId="1973511360">
    <w:abstractNumId w:val="16"/>
  </w:num>
  <w:num w:numId="11" w16cid:durableId="754516856">
    <w:abstractNumId w:val="2"/>
  </w:num>
  <w:num w:numId="12" w16cid:durableId="1120686743">
    <w:abstractNumId w:val="14"/>
  </w:num>
  <w:num w:numId="13" w16cid:durableId="1306088583">
    <w:abstractNumId w:val="9"/>
  </w:num>
  <w:num w:numId="14" w16cid:durableId="1805998174">
    <w:abstractNumId w:val="8"/>
  </w:num>
  <w:num w:numId="15" w16cid:durableId="792016834">
    <w:abstractNumId w:val="15"/>
  </w:num>
  <w:num w:numId="16" w16cid:durableId="643236921">
    <w:abstractNumId w:val="6"/>
  </w:num>
  <w:num w:numId="17" w16cid:durableId="1701973121">
    <w:abstractNumId w:val="3"/>
  </w:num>
  <w:num w:numId="18" w16cid:durableId="1170410803">
    <w:abstractNumId w:val="13"/>
  </w:num>
  <w:num w:numId="19" w16cid:durableId="2067559872">
    <w:abstractNumId w:val="0"/>
  </w:num>
  <w:num w:numId="20" w16cid:durableId="1827168150">
    <w:abstractNumId w:val="20"/>
  </w:num>
  <w:num w:numId="21" w16cid:durableId="2145387929">
    <w:abstractNumId w:val="12"/>
  </w:num>
  <w:num w:numId="22" w16cid:durableId="1718701803">
    <w:abstractNumId w:val="4"/>
  </w:num>
  <w:num w:numId="23" w16cid:durableId="2035115060">
    <w:abstractNumId w:val="7"/>
  </w:num>
  <w:num w:numId="24" w16cid:durableId="45602195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AF7"/>
    <w:rsid w:val="00016147"/>
    <w:rsid w:val="0009427D"/>
    <w:rsid w:val="000B7753"/>
    <w:rsid w:val="000C005D"/>
    <w:rsid w:val="000F2C86"/>
    <w:rsid w:val="001301F3"/>
    <w:rsid w:val="0013063F"/>
    <w:rsid w:val="001B1941"/>
    <w:rsid w:val="001B270F"/>
    <w:rsid w:val="0021291E"/>
    <w:rsid w:val="0023028F"/>
    <w:rsid w:val="00245D60"/>
    <w:rsid w:val="002623C8"/>
    <w:rsid w:val="00357140"/>
    <w:rsid w:val="00372CA9"/>
    <w:rsid w:val="003767B1"/>
    <w:rsid w:val="003815E8"/>
    <w:rsid w:val="003B030B"/>
    <w:rsid w:val="003B7EF2"/>
    <w:rsid w:val="00420194"/>
    <w:rsid w:val="00453BC3"/>
    <w:rsid w:val="00481AF7"/>
    <w:rsid w:val="00496DC9"/>
    <w:rsid w:val="004A1D18"/>
    <w:rsid w:val="004A32BF"/>
    <w:rsid w:val="004C7D31"/>
    <w:rsid w:val="004D4CE9"/>
    <w:rsid w:val="004D7CBE"/>
    <w:rsid w:val="005007EB"/>
    <w:rsid w:val="005C4884"/>
    <w:rsid w:val="005F4DA4"/>
    <w:rsid w:val="00641A22"/>
    <w:rsid w:val="00657B4D"/>
    <w:rsid w:val="00696768"/>
    <w:rsid w:val="006E6997"/>
    <w:rsid w:val="0073343D"/>
    <w:rsid w:val="007908F5"/>
    <w:rsid w:val="007B5775"/>
    <w:rsid w:val="007D6252"/>
    <w:rsid w:val="00973509"/>
    <w:rsid w:val="00975DD1"/>
    <w:rsid w:val="00991B48"/>
    <w:rsid w:val="009B74D1"/>
    <w:rsid w:val="009E0DA5"/>
    <w:rsid w:val="00A12D37"/>
    <w:rsid w:val="00A31971"/>
    <w:rsid w:val="00A371AE"/>
    <w:rsid w:val="00A90060"/>
    <w:rsid w:val="00B33C91"/>
    <w:rsid w:val="00B41E5D"/>
    <w:rsid w:val="00B66A19"/>
    <w:rsid w:val="00B85220"/>
    <w:rsid w:val="00BD7927"/>
    <w:rsid w:val="00C57DD7"/>
    <w:rsid w:val="00CA4DC7"/>
    <w:rsid w:val="00CA67A7"/>
    <w:rsid w:val="00CD7659"/>
    <w:rsid w:val="00CF5BAD"/>
    <w:rsid w:val="00D004F1"/>
    <w:rsid w:val="00D32BC2"/>
    <w:rsid w:val="00D65143"/>
    <w:rsid w:val="00DE6232"/>
    <w:rsid w:val="00DE6692"/>
    <w:rsid w:val="00E047CD"/>
    <w:rsid w:val="00E05949"/>
    <w:rsid w:val="00E06245"/>
    <w:rsid w:val="00E74F43"/>
    <w:rsid w:val="00E92078"/>
    <w:rsid w:val="00EA54DB"/>
    <w:rsid w:val="00EE3960"/>
    <w:rsid w:val="00F1091C"/>
    <w:rsid w:val="00F20860"/>
    <w:rsid w:val="00F33A7C"/>
    <w:rsid w:val="00F37CBD"/>
    <w:rsid w:val="00F42B73"/>
    <w:rsid w:val="00FA445E"/>
    <w:rsid w:val="00FC26AA"/>
    <w:rsid w:val="00FD0D36"/>
    <w:rsid w:val="00FD7381"/>
    <w:rsid w:val="00FF3F85"/>
    <w:rsid w:val="00FF625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11904"/>
  <w15:docId w15:val="{769FF1D1-77C7-4919-9924-69034969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1A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AF7"/>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481A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F7"/>
  </w:style>
  <w:style w:type="paragraph" w:styleId="Footer">
    <w:name w:val="footer"/>
    <w:basedOn w:val="Normal"/>
    <w:link w:val="FooterChar"/>
    <w:uiPriority w:val="99"/>
    <w:unhideWhenUsed/>
    <w:rsid w:val="00481A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F7"/>
  </w:style>
  <w:style w:type="paragraph" w:styleId="ListParagraph">
    <w:name w:val="List Paragraph"/>
    <w:basedOn w:val="Normal"/>
    <w:uiPriority w:val="34"/>
    <w:qFormat/>
    <w:rsid w:val="00EA54DB"/>
    <w:pPr>
      <w:ind w:left="720"/>
      <w:contextualSpacing/>
    </w:pPr>
  </w:style>
  <w:style w:type="paragraph" w:styleId="FootnoteText">
    <w:name w:val="footnote text"/>
    <w:basedOn w:val="Normal"/>
    <w:link w:val="FootnoteTextChar"/>
    <w:uiPriority w:val="99"/>
    <w:unhideWhenUsed/>
    <w:rsid w:val="000B7753"/>
    <w:pPr>
      <w:spacing w:after="0" w:line="240" w:lineRule="auto"/>
    </w:pPr>
    <w:rPr>
      <w:sz w:val="20"/>
      <w:szCs w:val="20"/>
    </w:rPr>
  </w:style>
  <w:style w:type="character" w:customStyle="1" w:styleId="FootnoteTextChar">
    <w:name w:val="Footnote Text Char"/>
    <w:basedOn w:val="DefaultParagraphFont"/>
    <w:link w:val="FootnoteText"/>
    <w:uiPriority w:val="99"/>
    <w:rsid w:val="000B7753"/>
    <w:rPr>
      <w:sz w:val="20"/>
      <w:szCs w:val="20"/>
    </w:rPr>
  </w:style>
  <w:style w:type="character" w:styleId="FootnoteReference">
    <w:name w:val="footnote reference"/>
    <w:basedOn w:val="DefaultParagraphFont"/>
    <w:uiPriority w:val="99"/>
    <w:semiHidden/>
    <w:unhideWhenUsed/>
    <w:rsid w:val="000B7753"/>
    <w:rPr>
      <w:vertAlign w:val="superscript"/>
    </w:rPr>
  </w:style>
  <w:style w:type="paragraph" w:styleId="Bibliography">
    <w:name w:val="Bibliography"/>
    <w:basedOn w:val="Normal"/>
    <w:next w:val="Normal"/>
    <w:uiPriority w:val="37"/>
    <w:unhideWhenUsed/>
    <w:rsid w:val="000B7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834">
      <w:bodyDiv w:val="1"/>
      <w:marLeft w:val="0"/>
      <w:marRight w:val="0"/>
      <w:marTop w:val="0"/>
      <w:marBottom w:val="0"/>
      <w:divBdr>
        <w:top w:val="none" w:sz="0" w:space="0" w:color="auto"/>
        <w:left w:val="none" w:sz="0" w:space="0" w:color="auto"/>
        <w:bottom w:val="none" w:sz="0" w:space="0" w:color="auto"/>
        <w:right w:val="none" w:sz="0" w:space="0" w:color="auto"/>
      </w:divBdr>
    </w:div>
    <w:div w:id="215510383">
      <w:bodyDiv w:val="1"/>
      <w:marLeft w:val="0"/>
      <w:marRight w:val="0"/>
      <w:marTop w:val="0"/>
      <w:marBottom w:val="0"/>
      <w:divBdr>
        <w:top w:val="none" w:sz="0" w:space="0" w:color="auto"/>
        <w:left w:val="none" w:sz="0" w:space="0" w:color="auto"/>
        <w:bottom w:val="none" w:sz="0" w:space="0" w:color="auto"/>
        <w:right w:val="none" w:sz="0" w:space="0" w:color="auto"/>
      </w:divBdr>
    </w:div>
    <w:div w:id="291139226">
      <w:bodyDiv w:val="1"/>
      <w:marLeft w:val="0"/>
      <w:marRight w:val="0"/>
      <w:marTop w:val="0"/>
      <w:marBottom w:val="0"/>
      <w:divBdr>
        <w:top w:val="none" w:sz="0" w:space="0" w:color="auto"/>
        <w:left w:val="none" w:sz="0" w:space="0" w:color="auto"/>
        <w:bottom w:val="none" w:sz="0" w:space="0" w:color="auto"/>
        <w:right w:val="none" w:sz="0" w:space="0" w:color="auto"/>
      </w:divBdr>
    </w:div>
    <w:div w:id="658534930">
      <w:bodyDiv w:val="1"/>
      <w:marLeft w:val="0"/>
      <w:marRight w:val="0"/>
      <w:marTop w:val="0"/>
      <w:marBottom w:val="0"/>
      <w:divBdr>
        <w:top w:val="none" w:sz="0" w:space="0" w:color="auto"/>
        <w:left w:val="none" w:sz="0" w:space="0" w:color="auto"/>
        <w:bottom w:val="none" w:sz="0" w:space="0" w:color="auto"/>
        <w:right w:val="none" w:sz="0" w:space="0" w:color="auto"/>
      </w:divBdr>
    </w:div>
    <w:div w:id="680662946">
      <w:bodyDiv w:val="1"/>
      <w:marLeft w:val="0"/>
      <w:marRight w:val="0"/>
      <w:marTop w:val="0"/>
      <w:marBottom w:val="0"/>
      <w:divBdr>
        <w:top w:val="none" w:sz="0" w:space="0" w:color="auto"/>
        <w:left w:val="none" w:sz="0" w:space="0" w:color="auto"/>
        <w:bottom w:val="none" w:sz="0" w:space="0" w:color="auto"/>
        <w:right w:val="none" w:sz="0" w:space="0" w:color="auto"/>
      </w:divBdr>
    </w:div>
    <w:div w:id="797837429">
      <w:bodyDiv w:val="1"/>
      <w:marLeft w:val="0"/>
      <w:marRight w:val="0"/>
      <w:marTop w:val="0"/>
      <w:marBottom w:val="0"/>
      <w:divBdr>
        <w:top w:val="none" w:sz="0" w:space="0" w:color="auto"/>
        <w:left w:val="none" w:sz="0" w:space="0" w:color="auto"/>
        <w:bottom w:val="none" w:sz="0" w:space="0" w:color="auto"/>
        <w:right w:val="none" w:sz="0" w:space="0" w:color="auto"/>
      </w:divBdr>
    </w:div>
    <w:div w:id="1092507631">
      <w:bodyDiv w:val="1"/>
      <w:marLeft w:val="0"/>
      <w:marRight w:val="0"/>
      <w:marTop w:val="0"/>
      <w:marBottom w:val="0"/>
      <w:divBdr>
        <w:top w:val="none" w:sz="0" w:space="0" w:color="auto"/>
        <w:left w:val="none" w:sz="0" w:space="0" w:color="auto"/>
        <w:bottom w:val="none" w:sz="0" w:space="0" w:color="auto"/>
        <w:right w:val="none" w:sz="0" w:space="0" w:color="auto"/>
      </w:divBdr>
    </w:div>
    <w:div w:id="15247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Kel14</b:Tag>
    <b:SourceType>Book</b:SourceType>
    <b:Guid>{A748AC4C-B7CA-4521-ADF3-6B30476679A5}</b:Guid>
    <b:Title>The Gift of God: the Good Book guide to Romans 1-7</b:Title>
    <b:Year>2014</b:Year>
    <b:City>London</b:City>
    <b:Publisher>The Good Book Company</b:Publisher>
    <b:Author>
      <b:Author>
        <b:NameList>
          <b:Person>
            <b:Last>Keller</b:Last>
            <b:First>T.</b:First>
          </b:Person>
        </b:NameList>
      </b:Author>
    </b:Author>
    <b:RefOrder>1</b:RefOrder>
  </b:Source>
  <b:Source>
    <b:Tag>Wil13</b:Tag>
    <b:SourceType>InternetSite</b:SourceType>
    <b:Guid>{1F5E2CDF-A312-40D3-8425-7FB3A117EFC8}</b:Guid>
    <b:Title>Knowing the Bible: Romans: a 12-week study</b:Title>
    <b:Year>2013</b:Year>
    <b:InternetSiteTitle>The Gospel Coalition </b:InternetSiteTitle>
    <b:URL>https://www.thegospelcoalition.org/course/knowing-bible-romans/#week-12-final-summary-of-the-gospel-of-the-righteousness-of-god-rom-1625-27</b:URL>
    <b:Author>
      <b:Author>
        <b:NameList>
          <b:Person>
            <b:Last>Wilson</b:Last>
            <b:Middle>C.</b:Middle>
            <b:First>J.</b:First>
          </b:Person>
        </b:NameList>
      </b:Author>
    </b:Author>
    <b:RefOrder>2</b:RefOrder>
  </b:Source>
</b:Sources>
</file>

<file path=customXml/itemProps1.xml><?xml version="1.0" encoding="utf-8"?>
<ds:datastoreItem xmlns:ds="http://schemas.openxmlformats.org/officeDocument/2006/customXml" ds:itemID="{649C99FB-7A76-4B99-8126-8E901229B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3502</TotalTime>
  <Pages>3</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Bianca</dc:creator>
  <cp:lastModifiedBy>Conrad Rheeder</cp:lastModifiedBy>
  <cp:revision>32</cp:revision>
  <dcterms:created xsi:type="dcterms:W3CDTF">2017-01-11T11:55:00Z</dcterms:created>
  <dcterms:modified xsi:type="dcterms:W3CDTF">2024-01-02T12:34:00Z</dcterms:modified>
</cp:coreProperties>
</file>